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  <w:u w:val="single"/>
          <w:lang w:val="en-GB"/>
        </w:rPr>
      </w:pPr>
      <w:r>
        <w:rPr>
          <w:sz w:val="28"/>
          <w:szCs w:val="28"/>
          <w:u w:val="single"/>
          <w:lang w:val="en-GB"/>
        </w:rPr>
        <w:t>Prop list</w:t>
      </w:r>
    </w:p>
    <w:p>
      <w:pPr>
        <w:jc w:val="center"/>
        <w:rPr>
          <w:sz w:val="28"/>
          <w:szCs w:val="28"/>
          <w:u w:val="single"/>
          <w:lang w:val="en-GB"/>
        </w:rPr>
      </w:pPr>
    </w:p>
    <w:tbl>
      <w:tblPr>
        <w:tblStyle w:val="4"/>
        <w:tblW w:w="92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1"/>
        <w:gridCol w:w="1777"/>
        <w:gridCol w:w="1852"/>
        <w:gridCol w:w="4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1" w:type="dxa"/>
            <w:shd w:val="clear" w:color="auto" w:fill="F1F1F1" w:themeFill="background1" w:themeFillShade="F2"/>
          </w:tcPr>
          <w:p>
            <w:pPr>
              <w:widowControl w:val="0"/>
              <w:jc w:val="center"/>
              <w:rPr>
                <w:b/>
                <w:bCs/>
                <w:sz w:val="28"/>
                <w:szCs w:val="28"/>
                <w:u w:val="none"/>
                <w:vertAlign w:val="baseline"/>
                <w:lang w:val="en-GB"/>
              </w:rPr>
            </w:pPr>
            <w:r>
              <w:rPr>
                <w:b/>
                <w:bCs/>
                <w:sz w:val="28"/>
                <w:szCs w:val="28"/>
                <w:u w:val="none"/>
                <w:vertAlign w:val="baseline"/>
                <w:lang w:val="en-GB"/>
              </w:rPr>
              <w:t>Item</w:t>
            </w:r>
          </w:p>
        </w:tc>
        <w:tc>
          <w:tcPr>
            <w:tcW w:w="1777" w:type="dxa"/>
            <w:shd w:val="clear" w:color="auto" w:fill="F1F1F1" w:themeFill="background1" w:themeFillShade="F2"/>
          </w:tcPr>
          <w:p>
            <w:pPr>
              <w:widowControl w:val="0"/>
              <w:jc w:val="center"/>
              <w:rPr>
                <w:b/>
                <w:bCs/>
                <w:sz w:val="28"/>
                <w:szCs w:val="28"/>
                <w:u w:val="none"/>
                <w:vertAlign w:val="baseline"/>
                <w:lang w:val="en-GB"/>
              </w:rPr>
            </w:pPr>
            <w:r>
              <w:rPr>
                <w:b/>
                <w:bCs/>
                <w:sz w:val="28"/>
                <w:szCs w:val="28"/>
                <w:u w:val="none"/>
                <w:vertAlign w:val="baseline"/>
                <w:lang w:val="en-GB"/>
              </w:rPr>
              <w:t>Character</w:t>
            </w:r>
          </w:p>
        </w:tc>
        <w:tc>
          <w:tcPr>
            <w:tcW w:w="1852" w:type="dxa"/>
            <w:shd w:val="clear" w:color="auto" w:fill="F1F1F1" w:themeFill="background1" w:themeFillShade="F2"/>
          </w:tcPr>
          <w:p>
            <w:pPr>
              <w:widowControl w:val="0"/>
              <w:jc w:val="center"/>
              <w:rPr>
                <w:b/>
                <w:bCs/>
                <w:sz w:val="28"/>
                <w:szCs w:val="28"/>
                <w:u w:val="none"/>
                <w:vertAlign w:val="baseline"/>
                <w:lang w:val="en-GB"/>
              </w:rPr>
            </w:pPr>
            <w:r>
              <w:rPr>
                <w:b/>
                <w:bCs/>
                <w:sz w:val="28"/>
                <w:szCs w:val="28"/>
                <w:u w:val="none"/>
                <w:vertAlign w:val="baseline"/>
                <w:lang w:val="en-GB"/>
              </w:rPr>
              <w:t>When</w:t>
            </w:r>
          </w:p>
        </w:tc>
        <w:tc>
          <w:tcPr>
            <w:tcW w:w="4252" w:type="dxa"/>
            <w:shd w:val="clear" w:color="auto" w:fill="F1F1F1" w:themeFill="background1" w:themeFillShade="F2"/>
          </w:tcPr>
          <w:p>
            <w:pPr>
              <w:widowControl w:val="0"/>
              <w:jc w:val="center"/>
              <w:rPr>
                <w:b/>
                <w:bCs/>
                <w:sz w:val="28"/>
                <w:szCs w:val="28"/>
                <w:u w:val="none"/>
                <w:vertAlign w:val="baseline"/>
                <w:lang w:val="en-GB"/>
              </w:rPr>
            </w:pPr>
            <w:r>
              <w:rPr>
                <w:b/>
                <w:bCs/>
                <w:sz w:val="28"/>
                <w:szCs w:val="28"/>
                <w:u w:val="none"/>
                <w:vertAlign w:val="baseline"/>
                <w:lang w:val="en-GB"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331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Bloody knife</w:t>
            </w:r>
          </w:p>
        </w:tc>
        <w:tc>
          <w:tcPr>
            <w:tcW w:w="1777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Charlie</w:t>
            </w:r>
          </w:p>
        </w:tc>
        <w:tc>
          <w:tcPr>
            <w:tcW w:w="1852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First verse, 3</w:t>
            </w:r>
            <w:r>
              <w:rPr>
                <w:sz w:val="24"/>
                <w:szCs w:val="24"/>
                <w:u w:val="none"/>
                <w:vertAlign w:val="superscript"/>
                <w:lang w:val="en-GB"/>
              </w:rPr>
              <w:t>rd</w:t>
            </w: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 xml:space="preserve"> line of poem</w:t>
            </w:r>
          </w:p>
        </w:tc>
        <w:tc>
          <w:tcPr>
            <w:tcW w:w="4252" w:type="dxa"/>
          </w:tcPr>
          <w:p>
            <w:pPr>
              <w:widowControl w:val="0"/>
              <w:jc w:val="left"/>
              <w:rPr>
                <w:rFonts w:hint="default"/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rFonts w:hint="default"/>
                <w:sz w:val="24"/>
                <w:szCs w:val="24"/>
                <w:u w:val="none"/>
                <w:vertAlign w:val="baseline"/>
                <w:lang w:val="en-GB"/>
              </w:rPr>
              <w:t>Bloody discarded knife is shown on screen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331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Phone</w:t>
            </w:r>
          </w:p>
        </w:tc>
        <w:tc>
          <w:tcPr>
            <w:tcW w:w="1777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Kelsey</w:t>
            </w:r>
          </w:p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</w:p>
        </w:tc>
        <w:tc>
          <w:tcPr>
            <w:tcW w:w="1852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End of 1</w:t>
            </w:r>
            <w:r>
              <w:rPr>
                <w:sz w:val="24"/>
                <w:szCs w:val="24"/>
                <w:u w:val="none"/>
                <w:vertAlign w:val="superscript"/>
                <w:lang w:val="en-GB"/>
              </w:rPr>
              <w:t>st</w:t>
            </w: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 xml:space="preserve"> and beginning of 2</w:t>
            </w:r>
            <w:r>
              <w:rPr>
                <w:sz w:val="24"/>
                <w:szCs w:val="24"/>
                <w:u w:val="none"/>
                <w:vertAlign w:val="superscript"/>
                <w:lang w:val="en-GB"/>
              </w:rPr>
              <w:t>nd</w:t>
            </w: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 xml:space="preserve"> line of second verse </w:t>
            </w:r>
          </w:p>
        </w:tc>
        <w:tc>
          <w:tcPr>
            <w:tcW w:w="4252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 xml:space="preserve">Phone facing down on the floor next to Kelsey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1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 xml:space="preserve">Silver heart necklace </w:t>
            </w:r>
          </w:p>
        </w:tc>
        <w:tc>
          <w:tcPr>
            <w:tcW w:w="1777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Kelsey</w:t>
            </w:r>
          </w:p>
        </w:tc>
        <w:tc>
          <w:tcPr>
            <w:tcW w:w="1852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Third verse, 4</w:t>
            </w:r>
            <w:r>
              <w:rPr>
                <w:sz w:val="24"/>
                <w:szCs w:val="24"/>
                <w:u w:val="none"/>
                <w:vertAlign w:val="superscript"/>
                <w:lang w:val="en-GB"/>
              </w:rPr>
              <w:t>th</w:t>
            </w: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 xml:space="preserve"> line</w:t>
            </w:r>
          </w:p>
        </w:tc>
        <w:tc>
          <w:tcPr>
            <w:tcW w:w="4252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Bloody silver chain outside the house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1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Fake blood</w:t>
            </w:r>
          </w:p>
        </w:tc>
        <w:tc>
          <w:tcPr>
            <w:tcW w:w="1777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Kelsey</w:t>
            </w:r>
          </w:p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</w:p>
        </w:tc>
        <w:tc>
          <w:tcPr>
            <w:tcW w:w="1852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First verse, 4</w:t>
            </w:r>
            <w:r>
              <w:rPr>
                <w:sz w:val="24"/>
                <w:szCs w:val="24"/>
                <w:u w:val="none"/>
                <w:vertAlign w:val="superscript"/>
                <w:lang w:val="en-GB"/>
              </w:rPr>
              <w:t>th</w:t>
            </w: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 xml:space="preserve"> line</w:t>
            </w:r>
          </w:p>
        </w:tc>
        <w:tc>
          <w:tcPr>
            <w:tcW w:w="4252" w:type="dxa"/>
          </w:tcPr>
          <w:p>
            <w:pPr>
              <w:widowControl w:val="0"/>
              <w:jc w:val="left"/>
              <w:rPr>
                <w:rFonts w:hint="default"/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rFonts w:hint="default"/>
                <w:sz w:val="24"/>
                <w:szCs w:val="24"/>
                <w:u w:val="none"/>
                <w:vertAlign w:val="baseline"/>
                <w:lang w:val="en-GB"/>
              </w:rPr>
              <w:t>On Kelsey and various objects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1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 xml:space="preserve">Clothing </w:t>
            </w:r>
          </w:p>
        </w:tc>
        <w:tc>
          <w:tcPr>
            <w:tcW w:w="1777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 xml:space="preserve">Kelsey </w:t>
            </w:r>
          </w:p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</w:p>
        </w:tc>
        <w:tc>
          <w:tcPr>
            <w:tcW w:w="1852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End of 2</w:t>
            </w:r>
            <w:r>
              <w:rPr>
                <w:sz w:val="24"/>
                <w:szCs w:val="24"/>
                <w:u w:val="none"/>
                <w:vertAlign w:val="superscript"/>
                <w:lang w:val="en-GB"/>
              </w:rPr>
              <w:t>nd</w:t>
            </w: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 xml:space="preserve"> and beginning of 3</w:t>
            </w:r>
            <w:r>
              <w:rPr>
                <w:sz w:val="24"/>
                <w:szCs w:val="24"/>
                <w:u w:val="none"/>
                <w:vertAlign w:val="superscript"/>
                <w:lang w:val="en-GB"/>
              </w:rPr>
              <w:t>rd</w:t>
            </w: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 xml:space="preserve"> line of second verse</w:t>
            </w:r>
          </w:p>
        </w:tc>
        <w:tc>
          <w:tcPr>
            <w:tcW w:w="4252" w:type="dxa"/>
          </w:tcPr>
          <w:p>
            <w:pPr>
              <w:widowControl w:val="0"/>
              <w:jc w:val="left"/>
              <w:rPr>
                <w:rFonts w:hint="default"/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rFonts w:hint="default"/>
                <w:sz w:val="24"/>
                <w:szCs w:val="24"/>
                <w:u w:val="none"/>
                <w:vertAlign w:val="baseline"/>
                <w:lang w:val="en-GB"/>
              </w:rPr>
              <w:t>When infidelity  is mentioned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1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Calendar (?)</w:t>
            </w:r>
          </w:p>
        </w:tc>
        <w:tc>
          <w:tcPr>
            <w:tcW w:w="1777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none</w:t>
            </w:r>
          </w:p>
        </w:tc>
        <w:tc>
          <w:tcPr>
            <w:tcW w:w="1852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>Third verse, 3</w:t>
            </w:r>
            <w:r>
              <w:rPr>
                <w:sz w:val="24"/>
                <w:szCs w:val="24"/>
                <w:u w:val="none"/>
                <w:vertAlign w:val="superscript"/>
                <w:lang w:val="en-GB"/>
              </w:rPr>
              <w:t>rd</w:t>
            </w:r>
            <w:r>
              <w:rPr>
                <w:sz w:val="24"/>
                <w:szCs w:val="24"/>
                <w:u w:val="none"/>
                <w:vertAlign w:val="baseline"/>
                <w:lang w:val="en-GB"/>
              </w:rPr>
              <w:t xml:space="preserve"> line</w:t>
            </w:r>
          </w:p>
        </w:tc>
        <w:tc>
          <w:tcPr>
            <w:tcW w:w="4252" w:type="dxa"/>
          </w:tcPr>
          <w:p>
            <w:pPr>
              <w:widowControl w:val="0"/>
              <w:jc w:val="left"/>
              <w:rPr>
                <w:rFonts w:hint="default"/>
                <w:sz w:val="24"/>
                <w:szCs w:val="24"/>
                <w:u w:val="none"/>
                <w:vertAlign w:val="baseline"/>
                <w:lang w:val="en-GB"/>
              </w:rPr>
            </w:pPr>
            <w:r>
              <w:rPr>
                <w:rFonts w:hint="default"/>
                <w:sz w:val="24"/>
                <w:szCs w:val="24"/>
                <w:u w:val="none"/>
                <w:vertAlign w:val="baseline"/>
                <w:lang w:val="en-GB"/>
              </w:rPr>
              <w:t>When Monday is mentioned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1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</w:p>
        </w:tc>
        <w:tc>
          <w:tcPr>
            <w:tcW w:w="1777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</w:p>
        </w:tc>
        <w:tc>
          <w:tcPr>
            <w:tcW w:w="1852" w:type="dxa"/>
          </w:tcPr>
          <w:p>
            <w:pPr>
              <w:widowControl w:val="0"/>
              <w:jc w:val="left"/>
              <w:rPr>
                <w:sz w:val="24"/>
                <w:szCs w:val="24"/>
                <w:u w:val="none"/>
                <w:vertAlign w:val="baseline"/>
                <w:lang w:val="en-GB"/>
              </w:rPr>
            </w:pPr>
          </w:p>
        </w:tc>
        <w:tc>
          <w:tcPr>
            <w:tcW w:w="4252" w:type="dxa"/>
          </w:tcPr>
          <w:p>
            <w:pPr>
              <w:widowControl w:val="0"/>
              <w:jc w:val="left"/>
              <w:rPr>
                <w:rFonts w:hint="default"/>
                <w:sz w:val="24"/>
                <w:szCs w:val="24"/>
                <w:u w:val="none"/>
                <w:vertAlign w:val="baseline"/>
                <w:lang w:val="en-GB"/>
              </w:rPr>
            </w:pPr>
          </w:p>
        </w:tc>
      </w:tr>
    </w:tbl>
    <w:p>
      <w:pPr>
        <w:jc w:val="both"/>
        <w:rPr>
          <w:sz w:val="28"/>
          <w:szCs w:val="28"/>
          <w:u w:val="single"/>
          <w:lang w:val="en-GB"/>
        </w:rPr>
      </w:pPr>
    </w:p>
    <w:sectPr>
      <w:pgSz w:w="11900" w:h="16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214"/>
    <w:rsid w:val="000878EB"/>
    <w:rsid w:val="00626214"/>
    <w:rsid w:val="333D560D"/>
    <w:rsid w:val="55BC5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en-GB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</Words>
  <Characters>7</Characters>
  <Lines>1</Lines>
  <Paragraphs>1</Paragraphs>
  <TotalTime>31</TotalTime>
  <ScaleCrop>false</ScaleCrop>
  <LinksUpToDate>false</LinksUpToDate>
  <CharactersWithSpaces>7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2019-03-05T13:03:00Z</dcterms:created>
  <dc:creator>250083 (Georgia Thompson)</dc:creator>
  <cp:lastModifiedBy>shaniqua</cp:lastModifiedBy>
  <dcterms:modified xsi:type="dcterms:W3CDTF">2019-04-17T16:29:13Z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2057-10.2.0.7646</vt:lpwstr>
  </property>
</Properties>
</file>